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13B16" w14:textId="77777777" w:rsidR="00432CB0" w:rsidRDefault="00432CB0" w:rsidP="00827E72">
      <w:pPr>
        <w:spacing w:after="0" w:line="240" w:lineRule="auto"/>
        <w:jc w:val="center"/>
        <w:rPr>
          <w:rFonts w:ascii="Times New Roman" w:eastAsia="MS Mincho" w:hAnsi="Times New Roman"/>
          <w:b/>
          <w:sz w:val="28"/>
          <w:szCs w:val="28"/>
          <w:lang w:eastAsia="it-IT"/>
        </w:rPr>
      </w:pPr>
    </w:p>
    <w:p w14:paraId="6A3482C5" w14:textId="09D81102" w:rsidR="00827E72" w:rsidRPr="006C34BB" w:rsidRDefault="00F13202" w:rsidP="00827E72">
      <w:pPr>
        <w:spacing w:after="0" w:line="240" w:lineRule="auto"/>
        <w:jc w:val="center"/>
        <w:rPr>
          <w:rFonts w:ascii="Times New Roman" w:eastAsia="MS Mincho" w:hAnsi="Times New Roman"/>
          <w:b/>
          <w:sz w:val="28"/>
          <w:szCs w:val="28"/>
          <w:lang w:eastAsia="it-IT"/>
        </w:rPr>
      </w:pPr>
      <w:r>
        <w:rPr>
          <w:rFonts w:ascii="Times New Roman" w:eastAsia="MS Mincho" w:hAnsi="Times New Roman"/>
          <w:b/>
          <w:sz w:val="28"/>
          <w:szCs w:val="28"/>
          <w:lang w:eastAsia="it-IT"/>
        </w:rPr>
        <w:t>ANALIZA PRÓBEK ŚRODOWISKOWYCH NA ZAW</w:t>
      </w:r>
      <w:r w:rsidR="00344257">
        <w:rPr>
          <w:rFonts w:ascii="Times New Roman" w:eastAsia="MS Mincho" w:hAnsi="Times New Roman"/>
          <w:b/>
          <w:sz w:val="28"/>
          <w:szCs w:val="28"/>
          <w:lang w:eastAsia="it-IT"/>
        </w:rPr>
        <w:t>A</w:t>
      </w:r>
      <w:r>
        <w:rPr>
          <w:rFonts w:ascii="Times New Roman" w:eastAsia="MS Mincho" w:hAnsi="Times New Roman"/>
          <w:b/>
          <w:sz w:val="28"/>
          <w:szCs w:val="28"/>
          <w:lang w:eastAsia="it-IT"/>
        </w:rPr>
        <w:t>RTOŚĆ RTĘCI,</w:t>
      </w:r>
      <w:r w:rsidR="00B16DD7">
        <w:rPr>
          <w:rFonts w:ascii="Times New Roman" w:eastAsia="MS Mincho" w:hAnsi="Times New Roman"/>
          <w:b/>
          <w:sz w:val="28"/>
          <w:szCs w:val="28"/>
          <w:lang w:eastAsia="it-IT"/>
        </w:rPr>
        <w:t xml:space="preserve"> </w:t>
      </w:r>
      <w:r>
        <w:rPr>
          <w:rFonts w:ascii="Times New Roman" w:eastAsia="MS Mincho" w:hAnsi="Times New Roman"/>
          <w:b/>
          <w:sz w:val="28"/>
          <w:szCs w:val="28"/>
          <w:lang w:eastAsia="it-IT"/>
        </w:rPr>
        <w:t>Z UŻYCIEM NAJNOWSZYCH ANALIZATORÓW FIRMY NIPPON INSTRUMENTS Co.</w:t>
      </w:r>
    </w:p>
    <w:p w14:paraId="7B89C037" w14:textId="5B34F181" w:rsidR="00827E72" w:rsidRPr="00193703" w:rsidRDefault="00827E72" w:rsidP="00827E72">
      <w:pPr>
        <w:spacing w:after="0" w:line="240" w:lineRule="auto"/>
        <w:jc w:val="center"/>
        <w:rPr>
          <w:rFonts w:ascii="Times New Roman" w:eastAsia="MS Mincho" w:hAnsi="Times New Roman"/>
          <w:sz w:val="24"/>
          <w:szCs w:val="24"/>
          <w:lang w:eastAsia="it-IT"/>
        </w:rPr>
      </w:pPr>
      <w:r w:rsidRPr="00193703">
        <w:rPr>
          <w:rFonts w:ascii="Times New Roman" w:eastAsia="MS Mincho" w:hAnsi="Times New Roman"/>
          <w:sz w:val="24"/>
          <w:szCs w:val="24"/>
          <w:lang w:eastAsia="it-IT"/>
        </w:rPr>
        <w:t xml:space="preserve"> </w:t>
      </w:r>
    </w:p>
    <w:p w14:paraId="6E9FF976" w14:textId="583F2F0A" w:rsidR="00827E72" w:rsidRPr="009D4B86" w:rsidRDefault="00F13202" w:rsidP="00827E72">
      <w:pPr>
        <w:spacing w:after="0" w:line="240" w:lineRule="auto"/>
        <w:jc w:val="center"/>
        <w:rPr>
          <w:rFonts w:ascii="Times New Roman" w:eastAsia="MS Mincho" w:hAnsi="Times New Roman"/>
          <w:b/>
          <w:sz w:val="24"/>
          <w:szCs w:val="24"/>
          <w:lang w:eastAsia="it-IT"/>
        </w:rPr>
      </w:pPr>
      <w:r>
        <w:rPr>
          <w:rFonts w:ascii="Times New Roman" w:eastAsia="MS Mincho" w:hAnsi="Times New Roman"/>
          <w:b/>
          <w:sz w:val="24"/>
          <w:szCs w:val="24"/>
          <w:u w:val="single"/>
          <w:lang w:eastAsia="it-IT"/>
        </w:rPr>
        <w:t>Tadeusz Glenc,</w:t>
      </w:r>
      <w:r w:rsidR="007F03E7">
        <w:rPr>
          <w:rFonts w:ascii="Times New Roman" w:eastAsia="MS Mincho" w:hAnsi="Times New Roman"/>
          <w:b/>
          <w:sz w:val="24"/>
          <w:szCs w:val="24"/>
          <w:u w:val="single"/>
          <w:lang w:eastAsia="it-IT"/>
        </w:rPr>
        <w:t xml:space="preserve"> </w:t>
      </w:r>
      <w:r>
        <w:rPr>
          <w:rFonts w:ascii="Times New Roman" w:eastAsia="MS Mincho" w:hAnsi="Times New Roman"/>
          <w:b/>
          <w:sz w:val="24"/>
          <w:szCs w:val="24"/>
          <w:u w:val="single"/>
          <w:lang w:eastAsia="it-IT"/>
        </w:rPr>
        <w:t>Sebastian Machowski</w:t>
      </w:r>
    </w:p>
    <w:p w14:paraId="3F3EADA6" w14:textId="77777777" w:rsidR="00F13202" w:rsidRDefault="00F13202" w:rsidP="00827E72">
      <w:pPr>
        <w:spacing w:after="0" w:line="240" w:lineRule="auto"/>
        <w:jc w:val="center"/>
        <w:rPr>
          <w:rFonts w:ascii="Times New Roman" w:eastAsia="MS Mincho" w:hAnsi="Times New Roman"/>
          <w:sz w:val="24"/>
          <w:szCs w:val="24"/>
          <w:vertAlign w:val="superscript"/>
          <w:lang w:eastAsia="it-IT"/>
        </w:rPr>
      </w:pPr>
    </w:p>
    <w:p w14:paraId="3CD8C3BD" w14:textId="1C031284" w:rsidR="00827E72" w:rsidRPr="009D4B86" w:rsidRDefault="00F13202" w:rsidP="00827E72">
      <w:pPr>
        <w:spacing w:after="0" w:line="240" w:lineRule="auto"/>
        <w:jc w:val="center"/>
        <w:rPr>
          <w:rFonts w:ascii="Times New Roman" w:eastAsia="MS Mincho" w:hAnsi="Times New Roman"/>
          <w:sz w:val="24"/>
          <w:szCs w:val="24"/>
          <w:lang w:eastAsia="it-IT"/>
        </w:rPr>
      </w:pPr>
      <w:proofErr w:type="spellStart"/>
      <w:r>
        <w:rPr>
          <w:rFonts w:ascii="Times New Roman" w:eastAsia="MS Mincho" w:hAnsi="Times New Roman"/>
          <w:i/>
          <w:sz w:val="24"/>
          <w:szCs w:val="24"/>
          <w:lang w:eastAsia="it-IT"/>
        </w:rPr>
        <w:t>Testchem</w:t>
      </w:r>
      <w:proofErr w:type="spellEnd"/>
      <w:r>
        <w:rPr>
          <w:rFonts w:ascii="Times New Roman" w:eastAsia="MS Mincho" w:hAnsi="Times New Roman"/>
          <w:i/>
          <w:sz w:val="24"/>
          <w:szCs w:val="24"/>
          <w:lang w:eastAsia="it-IT"/>
        </w:rPr>
        <w:t xml:space="preserve"> sp. z </w:t>
      </w:r>
      <w:proofErr w:type="spellStart"/>
      <w:r>
        <w:rPr>
          <w:rFonts w:ascii="Times New Roman" w:eastAsia="MS Mincho" w:hAnsi="Times New Roman"/>
          <w:i/>
          <w:sz w:val="24"/>
          <w:szCs w:val="24"/>
          <w:lang w:eastAsia="it-IT"/>
        </w:rPr>
        <w:t>o.o.,Niepodległości</w:t>
      </w:r>
      <w:proofErr w:type="spellEnd"/>
      <w:r>
        <w:rPr>
          <w:rFonts w:ascii="Times New Roman" w:eastAsia="MS Mincho" w:hAnsi="Times New Roman"/>
          <w:i/>
          <w:sz w:val="24"/>
          <w:szCs w:val="24"/>
          <w:lang w:eastAsia="it-IT"/>
        </w:rPr>
        <w:t xml:space="preserve"> 82D,44-370 Pszów</w:t>
      </w:r>
      <w:r w:rsidR="00827E72" w:rsidRPr="009D4B86">
        <w:rPr>
          <w:rFonts w:ascii="Times New Roman" w:eastAsia="MS Mincho" w:hAnsi="Times New Roman"/>
          <w:sz w:val="24"/>
          <w:szCs w:val="24"/>
          <w:lang w:eastAsia="it-IT"/>
        </w:rPr>
        <w:t xml:space="preserve"> </w:t>
      </w:r>
    </w:p>
    <w:p w14:paraId="62DA0D9D" w14:textId="35E05DB0" w:rsidR="00827E72" w:rsidRPr="009D4B86" w:rsidRDefault="00827E72" w:rsidP="00827E72">
      <w:pPr>
        <w:spacing w:after="0" w:line="240" w:lineRule="auto"/>
        <w:jc w:val="center"/>
        <w:rPr>
          <w:rFonts w:ascii="Times New Roman" w:eastAsia="MS Mincho" w:hAnsi="Times New Roman"/>
          <w:i/>
          <w:sz w:val="24"/>
          <w:szCs w:val="24"/>
          <w:lang w:eastAsia="it-IT"/>
        </w:rPr>
      </w:pPr>
      <w:proofErr w:type="spellStart"/>
      <w:r w:rsidRPr="009D4B86">
        <w:rPr>
          <w:rFonts w:ascii="Times New Roman" w:eastAsia="MS Mincho" w:hAnsi="Times New Roman"/>
          <w:i/>
          <w:sz w:val="24"/>
          <w:szCs w:val="24"/>
          <w:lang w:eastAsia="it-IT"/>
        </w:rPr>
        <w:t>e-mail:</w:t>
      </w:r>
      <w:r w:rsidR="00F13202">
        <w:rPr>
          <w:rFonts w:ascii="Times New Roman" w:eastAsia="MS Mincho" w:hAnsi="Times New Roman"/>
          <w:i/>
          <w:sz w:val="24"/>
          <w:szCs w:val="24"/>
          <w:lang w:eastAsia="it-IT"/>
        </w:rPr>
        <w:t>smachowski</w:t>
      </w:r>
      <w:proofErr w:type="spellEnd"/>
      <w:r w:rsidR="00F13202">
        <w:rPr>
          <w:rFonts w:ascii="Times New Roman" w:eastAsia="MS Mincho" w:hAnsi="Times New Roman"/>
          <w:i/>
          <w:sz w:val="24"/>
          <w:szCs w:val="24"/>
          <w:lang w:eastAsia="it-IT"/>
        </w:rPr>
        <w:t xml:space="preserve"> @testchem.pl</w:t>
      </w:r>
    </w:p>
    <w:p w14:paraId="1D007D01" w14:textId="77777777" w:rsidR="00F13202" w:rsidRDefault="00F13202" w:rsidP="00193703">
      <w:pPr>
        <w:spacing w:after="0" w:line="240" w:lineRule="auto"/>
        <w:ind w:firstLine="709"/>
        <w:jc w:val="both"/>
        <w:rPr>
          <w:rFonts w:ascii="Times New Roman" w:eastAsia="MS Mincho" w:hAnsi="Times New Roman"/>
          <w:sz w:val="24"/>
          <w:szCs w:val="24"/>
          <w:lang w:eastAsia="it-IT"/>
        </w:rPr>
      </w:pPr>
    </w:p>
    <w:p w14:paraId="59994BB2" w14:textId="69C52981" w:rsidR="008E4BCB" w:rsidRDefault="00F13202" w:rsidP="00193703">
      <w:pPr>
        <w:spacing w:after="0" w:line="240" w:lineRule="auto"/>
        <w:ind w:firstLine="709"/>
        <w:jc w:val="both"/>
        <w:rPr>
          <w:rFonts w:ascii="Times New Roman" w:eastAsia="MS Mincho" w:hAnsi="Times New Roman"/>
          <w:sz w:val="24"/>
          <w:szCs w:val="24"/>
          <w:lang w:eastAsia="it-IT"/>
        </w:rPr>
      </w:pPr>
      <w:r>
        <w:rPr>
          <w:rFonts w:ascii="Times New Roman" w:eastAsia="MS Mincho" w:hAnsi="Times New Roman"/>
          <w:sz w:val="24"/>
          <w:szCs w:val="24"/>
          <w:lang w:eastAsia="it-IT"/>
        </w:rPr>
        <w:t xml:space="preserve">W trakcie warsztatów zostaną zaprezentowane analizatory MA-3000 oraz MA-3 Solo. Zostaną omówione szczegóły techniczne </w:t>
      </w:r>
      <w:r w:rsidR="008E4BCB">
        <w:rPr>
          <w:rFonts w:ascii="Times New Roman" w:eastAsia="MS Mincho" w:hAnsi="Times New Roman"/>
          <w:sz w:val="24"/>
          <w:szCs w:val="24"/>
          <w:lang w:eastAsia="it-IT"/>
        </w:rPr>
        <w:t>urządzeń, zasada działania oraz możliwości analityczne. Obydwa urządzenia to dedykowane, jednopierwiastkowe analizatory atomowo-absorpcyjne z generacją zimnych par rtęci.</w:t>
      </w:r>
      <w:r>
        <w:rPr>
          <w:rFonts w:ascii="Times New Roman" w:eastAsia="MS Mincho" w:hAnsi="Times New Roman"/>
          <w:sz w:val="24"/>
          <w:szCs w:val="24"/>
          <w:lang w:eastAsia="it-IT"/>
        </w:rPr>
        <w:t xml:space="preserve"> Analizy będą wykonane w czasie rzeczywistym </w:t>
      </w:r>
      <w:r w:rsidR="008E4BCB">
        <w:rPr>
          <w:rFonts w:ascii="Times New Roman" w:eastAsia="MS Mincho" w:hAnsi="Times New Roman"/>
          <w:sz w:val="24"/>
          <w:szCs w:val="24"/>
          <w:lang w:eastAsia="it-IT"/>
        </w:rPr>
        <w:t>w trakcie warsztatów</w:t>
      </w:r>
      <w:r w:rsidR="007F03E7">
        <w:rPr>
          <w:rFonts w:ascii="Times New Roman" w:eastAsia="MS Mincho" w:hAnsi="Times New Roman"/>
          <w:sz w:val="24"/>
          <w:szCs w:val="24"/>
          <w:lang w:eastAsia="it-IT"/>
        </w:rPr>
        <w:t xml:space="preserve"> ,w oparciu o wykresy wzorcowe</w:t>
      </w:r>
      <w:r w:rsidR="008E4BCB">
        <w:rPr>
          <w:rFonts w:ascii="Times New Roman" w:eastAsia="MS Mincho" w:hAnsi="Times New Roman"/>
          <w:sz w:val="24"/>
          <w:szCs w:val="24"/>
          <w:lang w:eastAsia="it-IT"/>
        </w:rPr>
        <w:t>.</w:t>
      </w:r>
      <w:r w:rsidR="00DC065E">
        <w:rPr>
          <w:rFonts w:ascii="Times New Roman" w:eastAsia="MS Mincho" w:hAnsi="Times New Roman"/>
          <w:sz w:val="24"/>
          <w:szCs w:val="24"/>
          <w:lang w:eastAsia="it-IT"/>
        </w:rPr>
        <w:t xml:space="preserve"> </w:t>
      </w:r>
      <w:bookmarkStart w:id="0" w:name="_GoBack"/>
      <w:bookmarkEnd w:id="0"/>
      <w:r w:rsidR="008E4BCB">
        <w:rPr>
          <w:rFonts w:ascii="Times New Roman" w:eastAsia="MS Mincho" w:hAnsi="Times New Roman"/>
          <w:sz w:val="24"/>
          <w:szCs w:val="24"/>
          <w:lang w:eastAsia="it-IT"/>
        </w:rPr>
        <w:t xml:space="preserve">Próbki oraz wzorce wybrane do prezentacji to węgiel, popiół, ścieki, osady oraz pyły. Szczegółowo zostanie omówiony temat porównania techniki absorpcji atomowej oraz fluorescencji atomowej jako alternatywnych technik oznaczania śladowych zawartości rtęci. </w:t>
      </w:r>
    </w:p>
    <w:sectPr w:rsidR="008E4BC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51F1C" w14:textId="77777777" w:rsidR="00B60120" w:rsidRDefault="00B60120" w:rsidP="00F53EE2">
      <w:pPr>
        <w:spacing w:after="0" w:line="240" w:lineRule="auto"/>
      </w:pPr>
      <w:r>
        <w:separator/>
      </w:r>
    </w:p>
  </w:endnote>
  <w:endnote w:type="continuationSeparator" w:id="0">
    <w:p w14:paraId="5886E97B" w14:textId="77777777" w:rsidR="00B60120" w:rsidRDefault="00B60120" w:rsidP="00F53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8FD77" w14:textId="77777777" w:rsidR="00CA39A2" w:rsidRDefault="00CA39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039437"/>
      <w:docPartObj>
        <w:docPartGallery w:val="Page Numbers (Bottom of Page)"/>
        <w:docPartUnique/>
      </w:docPartObj>
    </w:sdtPr>
    <w:sdtEndPr/>
    <w:sdtContent>
      <w:p w14:paraId="6989C77B" w14:textId="77777777" w:rsidR="00CE776F" w:rsidRDefault="00CE776F">
        <w:pPr>
          <w:pStyle w:val="Stopka"/>
          <w:jc w:val="right"/>
        </w:pPr>
        <w:r>
          <w:rPr>
            <w:noProof/>
            <w:lang w:eastAsia="pl-PL"/>
          </w:rPr>
          <mc:AlternateContent>
            <mc:Choice Requires="wps">
              <w:drawing>
                <wp:anchor distT="0" distB="0" distL="114300" distR="114300" simplePos="0" relativeHeight="251660288" behindDoc="0" locked="0" layoutInCell="1" allowOverlap="1" wp14:anchorId="122DD4CC" wp14:editId="03494F95">
                  <wp:simplePos x="0" y="0"/>
                  <wp:positionH relativeFrom="column">
                    <wp:posOffset>635</wp:posOffset>
                  </wp:positionH>
                  <wp:positionV relativeFrom="paragraph">
                    <wp:posOffset>-123825</wp:posOffset>
                  </wp:positionV>
                  <wp:extent cx="5760000" cy="9525"/>
                  <wp:effectExtent l="0" t="0" r="31750" b="28575"/>
                  <wp:wrapNone/>
                  <wp:docPr id="2" name="Łącznik prosty 2"/>
                  <wp:cNvGraphicFramePr/>
                  <a:graphic xmlns:a="http://schemas.openxmlformats.org/drawingml/2006/main">
                    <a:graphicData uri="http://schemas.microsoft.com/office/word/2010/wordprocessingShape">
                      <wps:wsp>
                        <wps:cNvCnPr/>
                        <wps:spPr>
                          <a:xfrm>
                            <a:off x="0" y="0"/>
                            <a:ext cx="57600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97306"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9.75pt" to="45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" strokecolor="black [3200]" strokeweight="1.5pt">
                  <v:stroke joinstyle="miter"/>
                </v:line>
              </w:pict>
            </mc:Fallback>
          </mc:AlternateContent>
        </w:r>
        <w:r>
          <w:fldChar w:fldCharType="begin"/>
        </w:r>
        <w:r>
          <w:instrText>PAGE   \* MERGEFORMAT</w:instrText>
        </w:r>
        <w:r>
          <w:fldChar w:fldCharType="separate"/>
        </w:r>
        <w:r w:rsidR="00CA39A2">
          <w:rPr>
            <w:noProof/>
          </w:rPr>
          <w:t>1</w:t>
        </w:r>
        <w:r>
          <w:fldChar w:fldCharType="end"/>
        </w:r>
      </w:p>
    </w:sdtContent>
  </w:sdt>
  <w:p w14:paraId="65B6B22B" w14:textId="4E001469" w:rsidR="00CE776F" w:rsidRPr="00CE776F" w:rsidRDefault="00CE776F" w:rsidP="00CE776F">
    <w:pPr>
      <w:pStyle w:val="Stopka"/>
      <w:jc w:val="center"/>
      <w:rPr>
        <w:rFonts w:ascii="Times New Roman" w:hAnsi="Times New Roman" w:cs="Times New Roman"/>
        <w:i/>
        <w:sz w:val="24"/>
        <w:szCs w:val="24"/>
      </w:rPr>
    </w:pPr>
    <w:r w:rsidRPr="00CE776F">
      <w:rPr>
        <w:rFonts w:ascii="Times New Roman" w:hAnsi="Times New Roman" w:cs="Times New Roman"/>
        <w:b/>
        <w:i/>
        <w:sz w:val="24"/>
        <w:szCs w:val="24"/>
      </w:rPr>
      <w:t>Konwersatorium Spektrometrii Atomowej</w:t>
    </w:r>
    <w:r w:rsidRPr="00CE776F">
      <w:rPr>
        <w:rFonts w:ascii="Times New Roman" w:hAnsi="Times New Roman" w:cs="Times New Roman"/>
        <w:i/>
        <w:sz w:val="24"/>
        <w:szCs w:val="24"/>
      </w:rPr>
      <w:t xml:space="preserve">, Białystok </w:t>
    </w:r>
    <w:r w:rsidR="00CA39A2">
      <w:rPr>
        <w:rFonts w:ascii="Times New Roman" w:hAnsi="Times New Roman" w:cs="Times New Roman"/>
        <w:i/>
        <w:sz w:val="24"/>
        <w:szCs w:val="24"/>
      </w:rPr>
      <w:t>6</w:t>
    </w:r>
    <w:r w:rsidRPr="00CE776F">
      <w:rPr>
        <w:rFonts w:ascii="Times New Roman" w:hAnsi="Times New Roman" w:cs="Times New Roman"/>
        <w:i/>
        <w:sz w:val="24"/>
        <w:szCs w:val="24"/>
      </w:rPr>
      <w:t>-</w:t>
    </w:r>
    <w:r w:rsidR="00CA39A2">
      <w:rPr>
        <w:rFonts w:ascii="Times New Roman" w:hAnsi="Times New Roman" w:cs="Times New Roman"/>
        <w:i/>
        <w:sz w:val="24"/>
        <w:szCs w:val="24"/>
      </w:rPr>
      <w:t>8</w:t>
    </w:r>
    <w:r w:rsidRPr="00CE776F">
      <w:rPr>
        <w:rFonts w:ascii="Times New Roman" w:hAnsi="Times New Roman" w:cs="Times New Roman"/>
        <w:i/>
        <w:sz w:val="24"/>
        <w:szCs w:val="24"/>
      </w:rPr>
      <w:t>.09.20</w:t>
    </w:r>
    <w:r w:rsidR="00CA39A2">
      <w:rPr>
        <w:rFonts w:ascii="Times New Roman" w:hAnsi="Times New Roman" w:cs="Times New Roman"/>
        <w:i/>
        <w:sz w:val="24"/>
        <w:szCs w:val="24"/>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6F6D9" w14:textId="77777777" w:rsidR="00CA39A2" w:rsidRDefault="00CA39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6A489" w14:textId="77777777" w:rsidR="00B60120" w:rsidRDefault="00B60120" w:rsidP="00F53EE2">
      <w:pPr>
        <w:spacing w:after="0" w:line="240" w:lineRule="auto"/>
      </w:pPr>
      <w:r>
        <w:separator/>
      </w:r>
    </w:p>
  </w:footnote>
  <w:footnote w:type="continuationSeparator" w:id="0">
    <w:p w14:paraId="184E75C2" w14:textId="77777777" w:rsidR="00B60120" w:rsidRDefault="00B60120" w:rsidP="00F53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11FFD" w14:textId="77777777" w:rsidR="00CA39A2" w:rsidRDefault="00CA39A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74ED1" w14:textId="77777777" w:rsidR="00193703" w:rsidRPr="00193703" w:rsidRDefault="00E935E1" w:rsidP="00CD6C39">
    <w:pPr>
      <w:pStyle w:val="Nagwek"/>
      <w:jc w:val="right"/>
      <w:rPr>
        <w:rFonts w:ascii="Times New Roman" w:hAnsi="Times New Roman" w:cs="Times New Roman"/>
        <w:b/>
        <w:sz w:val="28"/>
        <w:szCs w:val="28"/>
      </w:rPr>
    </w:pPr>
    <w:r>
      <w:rPr>
        <w:rFonts w:ascii="Times New Roman" w:hAnsi="Times New Roman" w:cs="Times New Roman"/>
        <w:b/>
        <w:sz w:val="28"/>
        <w:szCs w:val="28"/>
      </w:rPr>
      <w:t>W</w:t>
    </w:r>
    <w:r w:rsidR="00CE776F" w:rsidRPr="00193703">
      <w:rPr>
        <w:rFonts w:ascii="Times New Roman" w:hAnsi="Times New Roman" w:cs="Times New Roman"/>
        <w:b/>
        <w:noProof/>
        <w:sz w:val="28"/>
        <w:szCs w:val="28"/>
        <w:lang w:eastAsia="pl-PL"/>
      </w:rPr>
      <mc:AlternateContent>
        <mc:Choice Requires="wps">
          <w:drawing>
            <wp:anchor distT="0" distB="0" distL="114300" distR="114300" simplePos="0" relativeHeight="251659264" behindDoc="0" locked="0" layoutInCell="1" allowOverlap="1" wp14:anchorId="1A5CF027" wp14:editId="7A75BF03">
              <wp:simplePos x="0" y="0"/>
              <wp:positionH relativeFrom="column">
                <wp:posOffset>635</wp:posOffset>
              </wp:positionH>
              <wp:positionV relativeFrom="paragraph">
                <wp:posOffset>222250</wp:posOffset>
              </wp:positionV>
              <wp:extent cx="5760000" cy="0"/>
              <wp:effectExtent l="0" t="0" r="31750" b="19050"/>
              <wp:wrapNone/>
              <wp:docPr id="1" name="Łącznik prosty 1"/>
              <wp:cNvGraphicFramePr/>
              <a:graphic xmlns:a="http://schemas.openxmlformats.org/drawingml/2006/main">
                <a:graphicData uri="http://schemas.microsoft.com/office/word/2010/wordprocessingShape">
                  <wps:wsp>
                    <wps:cNvCnPr/>
                    <wps:spPr>
                      <a:xfrm>
                        <a:off x="0" y="0"/>
                        <a:ext cx="57600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0A2FD14E" id="Łącznik prosty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7.5pt" to="453.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" strokecolor="black [3200]" strokeweight="1.5pt">
              <v:stroke joinstyle="miter"/>
            </v:line>
          </w:pict>
        </mc:Fallback>
      </mc:AlternateContent>
    </w:r>
    <w:r w:rsidR="00CD6C39">
      <w:rPr>
        <w:rFonts w:ascii="Times New Roman" w:hAnsi="Times New Roman" w:cs="Times New Roman"/>
        <w:b/>
        <w:sz w:val="28"/>
        <w:szCs w:val="28"/>
      </w:rPr>
      <w:t>arsztaty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92C01" w14:textId="77777777" w:rsidR="00CA39A2" w:rsidRDefault="00CA39A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E72"/>
    <w:rsid w:val="00193703"/>
    <w:rsid w:val="00326203"/>
    <w:rsid w:val="00344257"/>
    <w:rsid w:val="00432CB0"/>
    <w:rsid w:val="00550935"/>
    <w:rsid w:val="00714E94"/>
    <w:rsid w:val="007F03E7"/>
    <w:rsid w:val="00817695"/>
    <w:rsid w:val="00827E72"/>
    <w:rsid w:val="008E4BCB"/>
    <w:rsid w:val="0094734E"/>
    <w:rsid w:val="00AF19BC"/>
    <w:rsid w:val="00B16DD7"/>
    <w:rsid w:val="00B60120"/>
    <w:rsid w:val="00C87280"/>
    <w:rsid w:val="00CA39A2"/>
    <w:rsid w:val="00CC57AD"/>
    <w:rsid w:val="00CD6C39"/>
    <w:rsid w:val="00CE776F"/>
    <w:rsid w:val="00D6049F"/>
    <w:rsid w:val="00DC065E"/>
    <w:rsid w:val="00E3016A"/>
    <w:rsid w:val="00E32843"/>
    <w:rsid w:val="00E935E1"/>
    <w:rsid w:val="00F13202"/>
    <w:rsid w:val="00F53EE2"/>
    <w:rsid w:val="00FF43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E28E7"/>
  <w15:docId w15:val="{09C660BE-E162-436A-BB6F-9D8DBE552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94734E"/>
    <w:pPr>
      <w:spacing w:after="200" w:line="276"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94734E"/>
    <w:rPr>
      <w:rFonts w:ascii="Calibri" w:eastAsia="Calibri" w:hAnsi="Calibri" w:cs="Times New Roman"/>
      <w:sz w:val="20"/>
      <w:szCs w:val="20"/>
    </w:rPr>
  </w:style>
  <w:style w:type="paragraph" w:styleId="Nagwek">
    <w:name w:val="header"/>
    <w:basedOn w:val="Normalny"/>
    <w:link w:val="NagwekZnak"/>
    <w:uiPriority w:val="99"/>
    <w:unhideWhenUsed/>
    <w:rsid w:val="00F53E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3EE2"/>
  </w:style>
  <w:style w:type="paragraph" w:styleId="Stopka">
    <w:name w:val="footer"/>
    <w:basedOn w:val="Normalny"/>
    <w:link w:val="StopkaZnak"/>
    <w:uiPriority w:val="99"/>
    <w:unhideWhenUsed/>
    <w:rsid w:val="00F53E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3EE2"/>
  </w:style>
  <w:style w:type="paragraph" w:styleId="Tekstdymka">
    <w:name w:val="Balloon Text"/>
    <w:basedOn w:val="Normalny"/>
    <w:link w:val="TekstdymkaZnak"/>
    <w:uiPriority w:val="99"/>
    <w:semiHidden/>
    <w:unhideWhenUsed/>
    <w:rsid w:val="00C872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72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EFB7B-3CA4-42FF-90DE-4698E6185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755</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2025-2</dc:creator>
  <cp:lastModifiedBy>Julia</cp:lastModifiedBy>
  <cp:revision>5</cp:revision>
  <cp:lastPrinted>2018-05-11T16:28:00Z</cp:lastPrinted>
  <dcterms:created xsi:type="dcterms:W3CDTF">2021-07-02T06:36:00Z</dcterms:created>
  <dcterms:modified xsi:type="dcterms:W3CDTF">2021-07-02T09:51:00Z</dcterms:modified>
</cp:coreProperties>
</file>